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5EC0A" w14:textId="77777777" w:rsidR="000E588B" w:rsidRDefault="000B48CA" w:rsidP="00E7746A">
      <w:pPr>
        <w:spacing w:line="240" w:lineRule="auto"/>
        <w:rPr>
          <w:b/>
        </w:rPr>
      </w:pPr>
      <w:r w:rsidRPr="00EA72A1">
        <w:rPr>
          <w:b/>
        </w:rPr>
        <w:t>Jubileusz Teatru Praska 52</w:t>
      </w:r>
    </w:p>
    <w:p w14:paraId="55DD4859" w14:textId="77777777" w:rsidR="0018082A" w:rsidRDefault="0018082A" w:rsidP="00642079">
      <w:pPr>
        <w:spacing w:line="240" w:lineRule="auto"/>
        <w:jc w:val="both"/>
        <w:rPr>
          <w:b/>
        </w:rPr>
      </w:pPr>
      <w:r>
        <w:rPr>
          <w:b/>
        </w:rPr>
        <w:t xml:space="preserve">Dziesięć – taka cyfra pojawi się na urodzinowym torcie </w:t>
      </w:r>
      <w:r w:rsidR="00642079">
        <w:rPr>
          <w:b/>
        </w:rPr>
        <w:t xml:space="preserve">krakowskiego </w:t>
      </w:r>
      <w:r>
        <w:rPr>
          <w:b/>
        </w:rPr>
        <w:t xml:space="preserve">Teatru Praska 52. </w:t>
      </w:r>
      <w:r w:rsidR="00642079">
        <w:rPr>
          <w:b/>
        </w:rPr>
        <w:t xml:space="preserve">Jak na teatralny jubileusz przystało, okrągła rocznica zostanie uczczona nowym spektaklem – premierowe pokazy arcyzabawnej, współczesnej komedii „Stosunki prawne” (autorstwa </w:t>
      </w:r>
      <w:r w:rsidR="00642079" w:rsidRPr="00642079">
        <w:rPr>
          <w:b/>
        </w:rPr>
        <w:t>Szymona Turkiewicza,</w:t>
      </w:r>
      <w:r w:rsidR="00642079">
        <w:rPr>
          <w:b/>
        </w:rPr>
        <w:br/>
        <w:t xml:space="preserve"> </w:t>
      </w:r>
      <w:r w:rsidR="00642079" w:rsidRPr="00642079">
        <w:rPr>
          <w:b/>
        </w:rPr>
        <w:t>w reżyserii Rafała Sadowskiego</w:t>
      </w:r>
      <w:r w:rsidR="00642079">
        <w:rPr>
          <w:b/>
        </w:rPr>
        <w:t>) będzie można obejrzeć w dniach 10-12 stycznia 2025, o godz. 19.00. Bilety już w sprzedaży!</w:t>
      </w:r>
    </w:p>
    <w:p w14:paraId="186BB056" w14:textId="73FAAC06" w:rsidR="00F76C16" w:rsidRPr="00F76C16" w:rsidRDefault="005D6FDA" w:rsidP="00D10A52">
      <w:pPr>
        <w:spacing w:after="0" w:line="240" w:lineRule="auto"/>
        <w:jc w:val="both"/>
        <w:rPr>
          <w:rFonts w:eastAsia="Times New Roman" w:cstheme="minorHAnsi"/>
          <w:bCs/>
          <w:i/>
          <w:kern w:val="36"/>
          <w:lang w:eastAsia="pl-PL"/>
        </w:rPr>
      </w:pPr>
      <w:r>
        <w:rPr>
          <w:rFonts w:eastAsia="Times New Roman" w:cstheme="minorHAnsi"/>
          <w:bCs/>
          <w:i/>
          <w:kern w:val="36"/>
          <w:lang w:eastAsia="pl-PL"/>
        </w:rPr>
        <w:t xml:space="preserve">– </w:t>
      </w:r>
      <w:r w:rsidRPr="000F411E">
        <w:rPr>
          <w:rFonts w:eastAsia="Times New Roman" w:cstheme="minorHAnsi"/>
          <w:bCs/>
          <w:i/>
          <w:kern w:val="36"/>
          <w:lang w:eastAsia="pl-PL"/>
        </w:rPr>
        <w:t xml:space="preserve">Jako pełnoprawny już dziesięciolatek, Teatr Praska 52 jest wciąż teatrem młodym, </w:t>
      </w:r>
      <w:r>
        <w:rPr>
          <w:rFonts w:eastAsia="Times New Roman" w:cstheme="minorHAnsi"/>
          <w:bCs/>
          <w:i/>
          <w:kern w:val="36"/>
          <w:lang w:eastAsia="pl-PL"/>
        </w:rPr>
        <w:t xml:space="preserve">warto jednak pamiętać, że </w:t>
      </w:r>
      <w:r w:rsidRPr="000F411E">
        <w:rPr>
          <w:rFonts w:eastAsia="Times New Roman" w:cstheme="minorHAnsi"/>
          <w:bCs/>
          <w:i/>
          <w:kern w:val="36"/>
          <w:lang w:eastAsia="pl-PL"/>
        </w:rPr>
        <w:t>początki kulturalnej działalności w budynku przy ul. Praskiej 52</w:t>
      </w:r>
      <w:r>
        <w:rPr>
          <w:rFonts w:eastAsia="Times New Roman" w:cstheme="minorHAnsi"/>
          <w:bCs/>
          <w:i/>
          <w:kern w:val="36"/>
          <w:lang w:eastAsia="pl-PL"/>
        </w:rPr>
        <w:t xml:space="preserve"> sięgają końca lat 30-tych XX w. </w:t>
      </w:r>
      <w:r w:rsidRPr="005D02DD">
        <w:rPr>
          <w:rFonts w:eastAsia="Times New Roman" w:cstheme="minorHAnsi"/>
          <w:bCs/>
          <w:i/>
          <w:kern w:val="36"/>
          <w:lang w:eastAsia="pl-PL"/>
        </w:rPr>
        <w:t>Funkcjonował tu najpierw Dom Społeczny, potem Kino Tęcza i wreszcie Scena Tęcza</w:t>
      </w:r>
      <w:r>
        <w:rPr>
          <w:rFonts w:eastAsia="Times New Roman" w:cstheme="minorHAnsi"/>
          <w:bCs/>
          <w:i/>
          <w:kern w:val="36"/>
          <w:lang w:eastAsia="pl-PL"/>
        </w:rPr>
        <w:t xml:space="preserve">. Każdy z tych etapów był ważny, a decyzja podjęta 7 listopada </w:t>
      </w:r>
      <w:r w:rsidR="009138FD">
        <w:rPr>
          <w:rFonts w:eastAsia="Times New Roman" w:cstheme="minorHAnsi"/>
          <w:bCs/>
          <w:i/>
          <w:kern w:val="36"/>
          <w:lang w:eastAsia="pl-PL"/>
        </w:rPr>
        <w:t xml:space="preserve">2014 </w:t>
      </w:r>
      <w:r>
        <w:rPr>
          <w:rFonts w:eastAsia="Times New Roman" w:cstheme="minorHAnsi"/>
          <w:bCs/>
          <w:i/>
          <w:kern w:val="36"/>
          <w:lang w:eastAsia="pl-PL"/>
        </w:rPr>
        <w:t xml:space="preserve">roku – by obrać jednoznacznie teatralny kierunek – </w:t>
      </w:r>
      <w:r w:rsidR="00843893">
        <w:rPr>
          <w:rFonts w:eastAsia="Times New Roman" w:cstheme="minorHAnsi"/>
          <w:bCs/>
          <w:i/>
          <w:kern w:val="36"/>
          <w:lang w:eastAsia="pl-PL"/>
        </w:rPr>
        <w:t xml:space="preserve">z perspektywy dekady </w:t>
      </w:r>
      <w:r>
        <w:rPr>
          <w:rFonts w:eastAsia="Times New Roman" w:cstheme="minorHAnsi"/>
          <w:bCs/>
          <w:i/>
          <w:kern w:val="36"/>
          <w:lang w:eastAsia="pl-PL"/>
        </w:rPr>
        <w:t>okazuje się posunięciem tyle samo trafnym, co dającym powody do dumy. Barwy żółta i czarna – charakterystyczne dla identyfikacji wizualnej Teatru Praska 52 – stały się już rozpoznawalną marką, kojarzoną z wyraźnie sprofilowanym, komediowym repertuarem pełnym nieoczywistych i  ponadczasowych propozycji. Kłaniam się więc nisko wszystkim, którzy dołożyli swoją cegiełkę do budowy tego wyjątkowego miejsca – twórcom teatralnym, włodarzom miejskim i  dzielnicowy</w:t>
      </w:r>
      <w:r w:rsidR="00D60036">
        <w:rPr>
          <w:rFonts w:eastAsia="Times New Roman" w:cstheme="minorHAnsi"/>
          <w:bCs/>
          <w:i/>
          <w:kern w:val="36"/>
          <w:lang w:eastAsia="pl-PL"/>
        </w:rPr>
        <w:t>m</w:t>
      </w:r>
      <w:r>
        <w:rPr>
          <w:rFonts w:eastAsia="Times New Roman" w:cstheme="minorHAnsi"/>
          <w:bCs/>
          <w:i/>
          <w:kern w:val="36"/>
          <w:lang w:eastAsia="pl-PL"/>
        </w:rPr>
        <w:t xml:space="preserve"> oraz szanownej publiczności. Zapraszam serdecznie do wspólnego świętowania </w:t>
      </w:r>
      <w:r w:rsidR="001E5B73">
        <w:t xml:space="preserve">– mówi Jakub Baran, </w:t>
      </w:r>
      <w:r w:rsidR="001E5B73" w:rsidRPr="00DF5189">
        <w:t xml:space="preserve">twórca </w:t>
      </w:r>
      <w:r w:rsidR="00A9757B" w:rsidRPr="00DF5189">
        <w:t xml:space="preserve">oraz </w:t>
      </w:r>
      <w:r w:rsidR="001E5B73" w:rsidRPr="00DF5189">
        <w:t>opiekun naczelny</w:t>
      </w:r>
      <w:r w:rsidR="009138FD" w:rsidRPr="00DF5189">
        <w:rPr>
          <w:rFonts w:hint="eastAsia"/>
        </w:rPr>
        <w:t> </w:t>
      </w:r>
      <w:r w:rsidR="00A9757B" w:rsidRPr="00DF5189">
        <w:t xml:space="preserve">i artystyczny </w:t>
      </w:r>
      <w:r w:rsidR="001E5B73" w:rsidRPr="00DF5189">
        <w:t>Teatru Praska 52.</w:t>
      </w:r>
    </w:p>
    <w:p w14:paraId="7658879D" w14:textId="2AFA967F" w:rsidR="00F76C16" w:rsidRPr="001862FD" w:rsidRDefault="00F76C16" w:rsidP="00F76C16">
      <w:pPr>
        <w:spacing w:after="120" w:line="240" w:lineRule="auto"/>
        <w:jc w:val="both"/>
      </w:pPr>
      <w:r w:rsidRPr="00EA72A1">
        <w:t xml:space="preserve">– </w:t>
      </w:r>
      <w:r w:rsidRPr="00F76C16">
        <w:rPr>
          <w:i/>
        </w:rPr>
        <w:t xml:space="preserve">Centrum Kultury Podgórza nie tylko organizuje zajęcia i wydarzenia kulturalno-edukacyjne dla Krakowian w każdym wieku, ale ma w swoich strukturach również </w:t>
      </w:r>
      <w:r>
        <w:rPr>
          <w:i/>
        </w:rPr>
        <w:t>teatr i to teatr nietuzinkowy,</w:t>
      </w:r>
      <w:r>
        <w:rPr>
          <w:i/>
        </w:rPr>
        <w:br/>
      </w:r>
      <w:r w:rsidRPr="00EA72A1">
        <w:rPr>
          <w:i/>
        </w:rPr>
        <w:t xml:space="preserve">w którym króluje komedia w najróżniejszych odsłonach. Niezwykle miło jest patrzeć jak na przestrzeni lat Teatr Praska 52 się rozwinął, jak liczną publiczność zgromadził i jak wielu widzów wraca regularnie na Praską 52. Jubileusz, który w tym roku celebrujemy to najlepszy dowód na to, że śmiech, ironia, absurd i sarkazm wciąż są nam wszystkim potrzebne jak powietrze, a jakościowa sztuka w kameralnym wydaniu, bliska mieszkańcom nadal jest w cenie </w:t>
      </w:r>
      <w:r w:rsidRPr="001862FD">
        <w:t>– mówi Przemysław Walaszczyk, Zastępca Dyrektora Centrum Kultury Podgórza ds. Działalności Kulturalno-Edukacyjnej</w:t>
      </w:r>
      <w:r w:rsidR="000D0DF9">
        <w:t>.</w:t>
      </w:r>
    </w:p>
    <w:p w14:paraId="0C4A6171" w14:textId="59B6767C" w:rsidR="005B7D6A" w:rsidRDefault="003F5863" w:rsidP="00E7746A">
      <w:pPr>
        <w:spacing w:after="120" w:line="240" w:lineRule="auto"/>
        <w:jc w:val="both"/>
      </w:pPr>
      <w:r w:rsidRPr="003F5863">
        <w:t>Trudno wyobrazić sobie teatralny jubileusz bez premiery</w:t>
      </w:r>
      <w:r w:rsidR="00693F5A">
        <w:t xml:space="preserve">, dlatego obchody 10-lecia funkcjonowania Teatru Praska 52 uświetni nowy spektakl – „Stosunki prawne” </w:t>
      </w:r>
      <w:r w:rsidR="00693F5A" w:rsidRPr="00EA72A1">
        <w:t>autorstwa Szymona Turkiewicza</w:t>
      </w:r>
      <w:r w:rsidR="00844684">
        <w:t>,</w:t>
      </w:r>
      <w:r w:rsidR="00844684">
        <w:br/>
      </w:r>
      <w:r w:rsidR="002E4678">
        <w:t xml:space="preserve">w reżyserii </w:t>
      </w:r>
      <w:r w:rsidR="002E4678" w:rsidRPr="00EA72A1">
        <w:t>Rafał</w:t>
      </w:r>
      <w:r w:rsidR="002E4678">
        <w:t>a</w:t>
      </w:r>
      <w:r w:rsidR="002E4678" w:rsidRPr="00EA72A1">
        <w:t xml:space="preserve"> Sadowski</w:t>
      </w:r>
      <w:r w:rsidR="002E4678">
        <w:t>ego.</w:t>
      </w:r>
      <w:r w:rsidR="00844684" w:rsidRPr="00844684">
        <w:t xml:space="preserve"> </w:t>
      </w:r>
      <w:r w:rsidR="00844684">
        <w:t>T</w:t>
      </w:r>
      <w:r w:rsidR="00844684" w:rsidRPr="00EA72A1">
        <w:t>o zabawna współczesna komedia, która z przymrużeniem oka zagłębia się w meandry damsko-męskich relacji. Spektakl porusza temat miłości, małżeństwa, różnic między płciami oraz niezwykle złożonych dynamik w związku. W zabawny i ironiczny sposób</w:t>
      </w:r>
      <w:r w:rsidR="00844684">
        <w:t xml:space="preserve"> ukazuje różnice między kobietą </w:t>
      </w:r>
      <w:r w:rsidR="00844684" w:rsidRPr="00EA72A1">
        <w:t>a mężczyzną. Wzbudza wiele refleksji, sprawia, że przychylniejszym okiem patrzymy na nasze niedoskonałości. Jest</w:t>
      </w:r>
      <w:r w:rsidR="00844684">
        <w:t xml:space="preserve"> też</w:t>
      </w:r>
      <w:r w:rsidR="00844684" w:rsidRPr="00EA72A1">
        <w:t xml:space="preserve"> lustrem, w którym każdy zobaczy drobny fragment swojej rzeczywistości. Bohaterka sztuki p</w:t>
      </w:r>
      <w:r w:rsidR="00844684">
        <w:t>ostanawia podejść do spraw sercowych</w:t>
      </w:r>
      <w:r w:rsidR="00844684" w:rsidRPr="00EA72A1">
        <w:t xml:space="preserve"> z prawniczą precyzją. Chce zamienić miłość i codzienne kompromisy na jasne, sformalizowane zasady. Czy jednak miłość da się tak po prostu ująć w paragrafy? Czy jest możliwa umowa między kobietą, a mężczyzną, która zagwarantuje im szczęście? Ciekawe co </w:t>
      </w:r>
      <w:r w:rsidR="00844684">
        <w:t xml:space="preserve">powie </w:t>
      </w:r>
      <w:r w:rsidR="00844684" w:rsidRPr="00EA72A1">
        <w:t>na</w:t>
      </w:r>
      <w:r w:rsidR="00844684">
        <w:t xml:space="preserve"> to jej kolejny psychoterapeuta i</w:t>
      </w:r>
      <w:r w:rsidR="00844684" w:rsidRPr="00EA72A1">
        <w:t xml:space="preserve"> czy uda mu się </w:t>
      </w:r>
      <w:r w:rsidR="005B7D6A" w:rsidRPr="00EA72A1">
        <w:t xml:space="preserve">ją </w:t>
      </w:r>
      <w:r w:rsidR="00844684" w:rsidRPr="00EA72A1">
        <w:t>przekonać</w:t>
      </w:r>
      <w:r w:rsidR="005B7D6A">
        <w:t xml:space="preserve">, </w:t>
      </w:r>
      <w:r w:rsidR="00844684" w:rsidRPr="00EA72A1">
        <w:t>by inac</w:t>
      </w:r>
      <w:r w:rsidR="00844684">
        <w:t>zej rozwiązała swoje problemy…</w:t>
      </w:r>
      <w:r w:rsidR="005B7D6A">
        <w:t xml:space="preserve"> </w:t>
      </w:r>
      <w:r w:rsidR="001E5B73">
        <w:t>Historię tę zaprezentuje zespół aktorski w składzie:</w:t>
      </w:r>
      <w:r w:rsidR="005B7D6A">
        <w:t xml:space="preserve"> Sylwia Chludzińska, Aneta Gierat, </w:t>
      </w:r>
      <w:r w:rsidR="005B7D6A" w:rsidRPr="00EA72A1">
        <w:t>Daniel Piskorz/</w:t>
      </w:r>
      <w:r w:rsidR="005B7D6A">
        <w:t xml:space="preserve">Mateusz </w:t>
      </w:r>
      <w:proofErr w:type="spellStart"/>
      <w:r w:rsidR="005B7D6A">
        <w:t>Dewera</w:t>
      </w:r>
      <w:proofErr w:type="spellEnd"/>
      <w:r w:rsidR="005B7D6A">
        <w:t xml:space="preserve"> oraz </w:t>
      </w:r>
      <w:r w:rsidR="005B7D6A" w:rsidRPr="00EA72A1">
        <w:t xml:space="preserve">Jakub </w:t>
      </w:r>
      <w:proofErr w:type="spellStart"/>
      <w:r w:rsidR="005B7D6A" w:rsidRPr="00EA72A1">
        <w:t>Reizer</w:t>
      </w:r>
      <w:proofErr w:type="spellEnd"/>
      <w:r w:rsidR="005B7D6A" w:rsidRPr="00EA72A1">
        <w:t>/Patryk Brzoza</w:t>
      </w:r>
      <w:r w:rsidR="00A52BB6">
        <w:t>.</w:t>
      </w:r>
    </w:p>
    <w:p w14:paraId="1C88D63D" w14:textId="0EDF0070" w:rsidR="00E83067" w:rsidRPr="001E5B73" w:rsidRDefault="00693F5A" w:rsidP="00E7746A">
      <w:pPr>
        <w:spacing w:after="120" w:line="240" w:lineRule="auto"/>
        <w:jc w:val="both"/>
      </w:pPr>
      <w:r w:rsidRPr="00693F5A">
        <w:t xml:space="preserve">Zaplanowano trzy premierowe </w:t>
      </w:r>
      <w:r w:rsidR="005E2F09">
        <w:t>pokazy. Pierwszy (10.01.2025, godz. 19.00) będzie pokazem zamkniętym</w:t>
      </w:r>
      <w:r w:rsidR="00041D35">
        <w:t xml:space="preserve"> (obowiązują zaproszenia)</w:t>
      </w:r>
      <w:r w:rsidR="005E2F09">
        <w:t>,</w:t>
      </w:r>
      <w:r w:rsidR="00442623">
        <w:t xml:space="preserve"> </w:t>
      </w:r>
      <w:r w:rsidR="005E2F09">
        <w:t xml:space="preserve">z udziałem osób związanych z  powstaniem i </w:t>
      </w:r>
      <w:r w:rsidR="00442623">
        <w:t>działalnością TP52</w:t>
      </w:r>
      <w:r w:rsidR="00D60E6D">
        <w:t xml:space="preserve">. </w:t>
      </w:r>
      <w:r w:rsidR="005E2F09">
        <w:t xml:space="preserve">Publiczność będzie mogła obejrzeć sztukę w kolejnych dniach – 11 i 12.01.2025, o godz. 19.00. Bilety – w cenie </w:t>
      </w:r>
      <w:r w:rsidR="00ED6C06">
        <w:t>od 40 do 70 zł – można kupić już teraz online</w:t>
      </w:r>
      <w:r w:rsidR="005265EC">
        <w:t>,</w:t>
      </w:r>
      <w:r w:rsidR="005C42BE">
        <w:t xml:space="preserve"> na teatrpr</w:t>
      </w:r>
      <w:r w:rsidR="00FA7126">
        <w:t>aska52.pl. Posiadacze kart l</w:t>
      </w:r>
      <w:r w:rsidR="005C42BE">
        <w:t xml:space="preserve">ojalnościowych Centrum Kultury Podgórza (karty Podgórze w Kulturze lub Karty Seniora CKP) </w:t>
      </w:r>
      <w:r w:rsidR="00FA7126">
        <w:t>mogą liczyć na atrakcyjne rabaty.</w:t>
      </w:r>
    </w:p>
    <w:p w14:paraId="488F9FC0" w14:textId="77777777" w:rsidR="00DB6001" w:rsidRPr="00EA72A1" w:rsidRDefault="000021DA" w:rsidP="00E7746A">
      <w:pPr>
        <w:spacing w:line="240" w:lineRule="auto"/>
        <w:jc w:val="both"/>
        <w:rPr>
          <w:b/>
        </w:rPr>
      </w:pPr>
      <w:r>
        <w:rPr>
          <w:b/>
        </w:rPr>
        <w:t>W budynku z historią i w komediowym nurcie</w:t>
      </w:r>
    </w:p>
    <w:p w14:paraId="48F06E6D" w14:textId="4D32C375" w:rsidR="008F49C3" w:rsidRPr="00EA72A1" w:rsidRDefault="008F49C3" w:rsidP="00E7746A">
      <w:pPr>
        <w:spacing w:line="240" w:lineRule="auto"/>
        <w:jc w:val="both"/>
      </w:pPr>
      <w:r w:rsidRPr="00EA72A1">
        <w:t>Teatr Praska 52 jest usytuowany na terenie Dzielnicy VIII Dębniki, przy ul. Praskiej 52 (w pobliżu mostu Zwierzynieckiego). Budynek</w:t>
      </w:r>
      <w:r w:rsidR="00026453" w:rsidRPr="00EA72A1">
        <w:t>,</w:t>
      </w:r>
      <w:r w:rsidRPr="00EA72A1">
        <w:t xml:space="preserve"> w którym się mieści</w:t>
      </w:r>
      <w:r w:rsidR="00026453" w:rsidRPr="00EA72A1">
        <w:t>,</w:t>
      </w:r>
      <w:r w:rsidRPr="00EA72A1">
        <w:t xml:space="preserve"> powstał pod koniec lat 30. XX wieku. Był on wówczas siedzibą Domu Społecznego, oferującego mieszkańcom Krakow</w:t>
      </w:r>
      <w:r w:rsidR="00726845" w:rsidRPr="00EA72A1">
        <w:t>a różnorodną ofertę kulturalną.</w:t>
      </w:r>
      <w:r w:rsidR="00726845" w:rsidRPr="00EA72A1">
        <w:br/>
      </w:r>
      <w:r w:rsidR="000F21BA" w:rsidRPr="00EA72A1">
        <w:t xml:space="preserve">W latach 1945-2006 funkcjonowało tu Kino Tęcza, a w 2006 r. </w:t>
      </w:r>
      <w:r w:rsidR="00567FA5">
        <w:t xml:space="preserve">(z inicjatywy Jakuba Barana) </w:t>
      </w:r>
      <w:r w:rsidR="000F21BA" w:rsidRPr="00EA72A1">
        <w:t>zainaugu</w:t>
      </w:r>
      <w:r w:rsidR="00567FA5">
        <w:t xml:space="preserve">rowała działalność </w:t>
      </w:r>
      <w:r w:rsidR="00532DB2">
        <w:t xml:space="preserve">Sceny </w:t>
      </w:r>
      <w:r w:rsidR="00567FA5">
        <w:t xml:space="preserve">Tęcza. Na przestrzeni 8 lat (2006-2014) odbywały się tu różnorodne </w:t>
      </w:r>
      <w:r w:rsidR="00567FA5">
        <w:lastRenderedPageBreak/>
        <w:t xml:space="preserve">wydarzenia kulturalne większej rangi – m.in. Grechuta </w:t>
      </w:r>
      <w:proofErr w:type="spellStart"/>
      <w:r w:rsidR="00567FA5">
        <w:t>Festival</w:t>
      </w:r>
      <w:proofErr w:type="spellEnd"/>
      <w:r w:rsidR="00567FA5">
        <w:t xml:space="preserve">, </w:t>
      </w:r>
      <w:proofErr w:type="spellStart"/>
      <w:r w:rsidR="00567FA5">
        <w:t>Rockove</w:t>
      </w:r>
      <w:proofErr w:type="spellEnd"/>
      <w:r w:rsidR="00567FA5">
        <w:t xml:space="preserve"> Cracoviana (przegląd krakowskich grup rockowych), Historyczny Przegląd Tańca czy Festiwal </w:t>
      </w:r>
      <w:proofErr w:type="spellStart"/>
      <w:r w:rsidR="00567FA5">
        <w:t>Noise</w:t>
      </w:r>
      <w:proofErr w:type="spellEnd"/>
      <w:r w:rsidR="00567FA5">
        <w:t xml:space="preserve">. Nie brakowało też występów kabaretowych, </w:t>
      </w:r>
      <w:r w:rsidR="003F6988">
        <w:t>recitali</w:t>
      </w:r>
      <w:r w:rsidR="00567FA5">
        <w:t xml:space="preserve"> piosenki autorskiej, koncertów jazzowych, pokazów filmowych, czy wreszcie spektakli teatralnych. W tamtym czasie Scena Tęcza ws</w:t>
      </w:r>
      <w:r w:rsidR="002C3E82">
        <w:t>półpracowała teatralnie – m.in.</w:t>
      </w:r>
      <w:r w:rsidR="002C3E82">
        <w:br/>
      </w:r>
      <w:r w:rsidR="00567FA5">
        <w:t>z Teatrem Graciarnia, G</w:t>
      </w:r>
      <w:r w:rsidR="003F6988">
        <w:t>rupą Trupa, Teatrem Nielicznym oraz</w:t>
      </w:r>
      <w:r w:rsidR="00567FA5">
        <w:t xml:space="preserve"> studentami</w:t>
      </w:r>
      <w:r w:rsidR="002C3E82">
        <w:t xml:space="preserve"> dzisiejszej Akademii Sztuk Teatralnych w Krakowie</w:t>
      </w:r>
      <w:r w:rsidR="00567FA5">
        <w:t>.</w:t>
      </w:r>
      <w:r w:rsidR="003F6988">
        <w:t xml:space="preserve"> </w:t>
      </w:r>
      <w:r w:rsidR="000F21BA" w:rsidRPr="00EA72A1">
        <w:t>Od listopada 2014 r. instytucja działa jako Teatr Praska 52 (w strukturach Domu Kultury Podgórze, a od 2017 r. Centrum Kultury Podgórza</w:t>
      </w:r>
      <w:r w:rsidR="000E588B" w:rsidRPr="00EA72A1">
        <w:t xml:space="preserve"> w Krakowie</w:t>
      </w:r>
      <w:r w:rsidR="000F21BA" w:rsidRPr="00EA72A1">
        <w:t>).</w:t>
      </w:r>
      <w:r w:rsidR="00E742D1" w:rsidRPr="00EA72A1">
        <w:t xml:space="preserve"> </w:t>
      </w:r>
    </w:p>
    <w:p w14:paraId="4AC93818" w14:textId="77777777" w:rsidR="00783705" w:rsidRDefault="00493C72" w:rsidP="00E7746A">
      <w:pPr>
        <w:spacing w:line="240" w:lineRule="auto"/>
        <w:jc w:val="both"/>
      </w:pPr>
      <w:r w:rsidRPr="00EA72A1">
        <w:t>Teatr wystawia różnorodne spektakle, mieszczące się przede w</w:t>
      </w:r>
      <w:r w:rsidR="000766E5" w:rsidRPr="00EA72A1">
        <w:t>szystkim w nurcie komediowym. Na</w:t>
      </w:r>
      <w:r w:rsidRPr="00EA72A1">
        <w:t xml:space="preserve"> scenie TP52 można zobaczyć m.in. molierowską klasykę, </w:t>
      </w:r>
      <w:r w:rsidR="00B4008F" w:rsidRPr="00EA72A1">
        <w:t xml:space="preserve">komedie dell’arte, </w:t>
      </w:r>
      <w:r w:rsidRPr="00EA72A1">
        <w:t xml:space="preserve">tragikomedie, komedie obyczajowe oraz komedie familijne. </w:t>
      </w:r>
      <w:r w:rsidR="00026453" w:rsidRPr="00EA72A1">
        <w:t>Poza dziełami napisanymi przez mistrzów minionych epok, m</w:t>
      </w:r>
      <w:r w:rsidR="00E742D1" w:rsidRPr="00EA72A1">
        <w:t>ożna tu również zobaczyć sztuki współczesnych twórc</w:t>
      </w:r>
      <w:r w:rsidR="00026453" w:rsidRPr="00EA72A1">
        <w:t>ów</w:t>
      </w:r>
      <w:r w:rsidR="00447F0A" w:rsidRPr="00EA72A1">
        <w:t>.</w:t>
      </w:r>
    </w:p>
    <w:p w14:paraId="2479CB29" w14:textId="77777777" w:rsidR="00EB208C" w:rsidRPr="00EB208C" w:rsidRDefault="00EB208C" w:rsidP="00E7746A">
      <w:pPr>
        <w:spacing w:line="240" w:lineRule="auto"/>
        <w:jc w:val="both"/>
        <w:rPr>
          <w:b/>
          <w:strike/>
        </w:rPr>
      </w:pPr>
      <w:r w:rsidRPr="00EB208C">
        <w:rPr>
          <w:b/>
        </w:rPr>
        <w:t xml:space="preserve">Komedia dell’arte i </w:t>
      </w:r>
      <w:proofErr w:type="spellStart"/>
      <w:r w:rsidRPr="00EB208C">
        <w:rPr>
          <w:b/>
        </w:rPr>
        <w:t>physical</w:t>
      </w:r>
      <w:proofErr w:type="spellEnd"/>
      <w:r w:rsidRPr="00EB208C">
        <w:rPr>
          <w:b/>
        </w:rPr>
        <w:t xml:space="preserve"> </w:t>
      </w:r>
      <w:proofErr w:type="spellStart"/>
      <w:r w:rsidRPr="00EB208C">
        <w:rPr>
          <w:b/>
        </w:rPr>
        <w:t>comedy</w:t>
      </w:r>
      <w:proofErr w:type="spellEnd"/>
    </w:p>
    <w:p w14:paraId="6F73A095" w14:textId="0E6D1505" w:rsidR="00D022E2" w:rsidRPr="00EA72A1" w:rsidRDefault="006B1CB0" w:rsidP="00E7746A">
      <w:pPr>
        <w:spacing w:after="120" w:line="240" w:lineRule="auto"/>
        <w:jc w:val="both"/>
      </w:pPr>
      <w:r w:rsidRPr="00C5659B">
        <w:t xml:space="preserve">Teatr Praska współtworzą aktualnie </w:t>
      </w:r>
      <w:r w:rsidR="00D4174D" w:rsidRPr="00C5659B">
        <w:t>cztery</w:t>
      </w:r>
      <w:r w:rsidRPr="00C5659B">
        <w:t xml:space="preserve"> zespoły aktorskie: Trupa </w:t>
      </w:r>
      <w:proofErr w:type="spellStart"/>
      <w:r w:rsidRPr="00C5659B">
        <w:t>Komedianty</w:t>
      </w:r>
      <w:proofErr w:type="spellEnd"/>
      <w:r w:rsidRPr="00C5659B">
        <w:t>,</w:t>
      </w:r>
      <w:r w:rsidR="00D4174D" w:rsidRPr="00C5659B">
        <w:t xml:space="preserve"> Krakowska Scena Klasyczna</w:t>
      </w:r>
      <w:r w:rsidR="005D7647">
        <w:t>,</w:t>
      </w:r>
      <w:r w:rsidR="00D4174D" w:rsidRPr="00C5659B">
        <w:t xml:space="preserve"> </w:t>
      </w:r>
      <w:r w:rsidRPr="00C5659B">
        <w:t>Należyci</w:t>
      </w:r>
      <w:r w:rsidR="00D4174D" w:rsidRPr="00C5659B">
        <w:t xml:space="preserve"> or</w:t>
      </w:r>
      <w:r w:rsidR="00D129DC">
        <w:t>a</w:t>
      </w:r>
      <w:r w:rsidR="00D4174D" w:rsidRPr="00C5659B">
        <w:t>z Teatr Nieliczny</w:t>
      </w:r>
      <w:r w:rsidRPr="00C5659B">
        <w:t>.</w:t>
      </w:r>
      <w:r w:rsidRPr="00EA72A1">
        <w:t xml:space="preserve"> </w:t>
      </w:r>
      <w:r w:rsidR="005F2B12" w:rsidRPr="00EA72A1">
        <w:t>Pierwszy z nich powstał w 2012 roku,</w:t>
      </w:r>
      <w:r w:rsidR="00D85159" w:rsidRPr="00EA72A1">
        <w:t xml:space="preserve"> pod egidą atelier teatralnego Studio Dono. Trupa specjalizuje się w spektaklach komediowych, z których część wpisuje się w tradycje włoskiej komedii dell’arte. To jednocześnie rzemieślnicy i artyści, sami piszą ramowe scenariusze – </w:t>
      </w:r>
      <w:proofErr w:type="spellStart"/>
      <w:r w:rsidR="00D85159" w:rsidRPr="00EA72A1">
        <w:t>canevas</w:t>
      </w:r>
      <w:proofErr w:type="spellEnd"/>
      <w:r w:rsidR="00D85159" w:rsidRPr="00EA72A1">
        <w:t xml:space="preserve">, które w trakcie prób, podczas improwizacji, wypełniają działaniem i tekstem. Wierzą, że maski, charakterystyczny krok i kunszt aktorów potrafią opowiedzieć więcej o naturze człowieka niż niejeden realistyczny spektakl. Co roku </w:t>
      </w:r>
      <w:r w:rsidR="00A84263">
        <w:t>współorganizują</w:t>
      </w:r>
      <w:r w:rsidR="00A84263" w:rsidRPr="00EA72A1">
        <w:t xml:space="preserve"> </w:t>
      </w:r>
      <w:r w:rsidR="00D85159" w:rsidRPr="00EA72A1">
        <w:t xml:space="preserve">Dni Komedii </w:t>
      </w:r>
      <w:proofErr w:type="spellStart"/>
      <w:r w:rsidR="00D85159" w:rsidRPr="00EA72A1">
        <w:t>dell’Arte</w:t>
      </w:r>
      <w:proofErr w:type="spellEnd"/>
      <w:r w:rsidR="00D85159" w:rsidRPr="00EA72A1">
        <w:t xml:space="preserve">, </w:t>
      </w:r>
      <w:r w:rsidR="00A84263" w:rsidRPr="00EA72A1">
        <w:t>polski</w:t>
      </w:r>
      <w:r w:rsidR="00A84263">
        <w:t>e</w:t>
      </w:r>
      <w:r w:rsidR="00A84263" w:rsidRPr="00EA72A1">
        <w:t xml:space="preserve"> obchod</w:t>
      </w:r>
      <w:r w:rsidR="00A84263">
        <w:t>y</w:t>
      </w:r>
      <w:r w:rsidR="00A84263" w:rsidRPr="00EA72A1">
        <w:t xml:space="preserve"> </w:t>
      </w:r>
      <w:r w:rsidR="00D85159" w:rsidRPr="00EA72A1">
        <w:t>międzynarodowego</w:t>
      </w:r>
      <w:r w:rsidR="005F2B12" w:rsidRPr="00EA72A1">
        <w:t xml:space="preserve"> święta Commedia </w:t>
      </w:r>
      <w:proofErr w:type="spellStart"/>
      <w:r w:rsidR="005F2B12" w:rsidRPr="00EA72A1">
        <w:t>dell'Arte</w:t>
      </w:r>
      <w:proofErr w:type="spellEnd"/>
      <w:r w:rsidR="005F2B12" w:rsidRPr="00EA72A1">
        <w:t xml:space="preserve"> Day (kolejna, XVI edycja festiwalu odbędzie się w</w:t>
      </w:r>
      <w:r w:rsidR="002E6418">
        <w:t> </w:t>
      </w:r>
      <w:r w:rsidR="005F2B12" w:rsidRPr="00EA72A1">
        <w:t xml:space="preserve">dniach 15.02-15.03.2025, jej </w:t>
      </w:r>
      <w:r w:rsidR="00A84263">
        <w:t>partnerem</w:t>
      </w:r>
      <w:r w:rsidR="00A84263" w:rsidRPr="00EA72A1">
        <w:t xml:space="preserve"> </w:t>
      </w:r>
      <w:r w:rsidR="005F2B12" w:rsidRPr="00EA72A1">
        <w:t xml:space="preserve">jest Teatr Praska 52; szczegóły na dnikomedii.pl). Obecnie w skład Trupy wchodzą: Agnieszka </w:t>
      </w:r>
      <w:proofErr w:type="spellStart"/>
      <w:r w:rsidR="005F2B12" w:rsidRPr="00EA72A1">
        <w:t>Cianciara-Fröhlich</w:t>
      </w:r>
      <w:proofErr w:type="spellEnd"/>
      <w:r w:rsidR="005F2B12" w:rsidRPr="00EA72A1">
        <w:t xml:space="preserve"> (</w:t>
      </w:r>
      <w:proofErr w:type="spellStart"/>
      <w:r w:rsidR="005F2B12" w:rsidRPr="00EA72A1">
        <w:t>capocomico</w:t>
      </w:r>
      <w:proofErr w:type="spellEnd"/>
      <w:r w:rsidR="005F2B12" w:rsidRPr="00EA72A1">
        <w:t xml:space="preserve">), Jonathan </w:t>
      </w:r>
      <w:proofErr w:type="spellStart"/>
      <w:r w:rsidR="005F2B12" w:rsidRPr="00EA72A1">
        <w:t>Fröhlich</w:t>
      </w:r>
      <w:proofErr w:type="spellEnd"/>
      <w:r w:rsidR="005F2B12" w:rsidRPr="00EA72A1">
        <w:t xml:space="preserve">, Katarzyna </w:t>
      </w:r>
      <w:proofErr w:type="spellStart"/>
      <w:r w:rsidR="005F2B12" w:rsidRPr="00EA72A1">
        <w:t>Gazdowicz</w:t>
      </w:r>
      <w:proofErr w:type="spellEnd"/>
      <w:r w:rsidR="005F2B12" w:rsidRPr="00EA72A1">
        <w:t>, Łukasz Łęcki. Trupa</w:t>
      </w:r>
      <w:r w:rsidR="00D85159" w:rsidRPr="00EA72A1">
        <w:t xml:space="preserve"> </w:t>
      </w:r>
      <w:proofErr w:type="spellStart"/>
      <w:r w:rsidR="00D85159" w:rsidRPr="00EA72A1">
        <w:t>Komedianty</w:t>
      </w:r>
      <w:proofErr w:type="spellEnd"/>
      <w:r w:rsidR="00D85159" w:rsidRPr="00EA72A1">
        <w:t xml:space="preserve"> współtworzy Teatr Praska 52 </w:t>
      </w:r>
      <w:r w:rsidR="005F2B12" w:rsidRPr="00EA72A1">
        <w:t>od maja 2015 roku. Od maja 2016 działa ona</w:t>
      </w:r>
      <w:r w:rsidR="00D85159" w:rsidRPr="00EA72A1">
        <w:t xml:space="preserve"> w ramach Krajowej Sceny Komedii </w:t>
      </w:r>
      <w:proofErr w:type="spellStart"/>
      <w:r w:rsidR="00D85159" w:rsidRPr="00EA72A1">
        <w:t>dell’Arte</w:t>
      </w:r>
      <w:proofErr w:type="spellEnd"/>
      <w:r w:rsidR="00D85159" w:rsidRPr="00EA72A1">
        <w:t xml:space="preserve"> w Teatrze Praska 52</w:t>
      </w:r>
      <w:r w:rsidR="005F2B12" w:rsidRPr="00EA72A1">
        <w:t>,</w:t>
      </w:r>
      <w:r w:rsidR="00D85159" w:rsidRPr="00EA72A1">
        <w:t xml:space="preserve"> powołanej z</w:t>
      </w:r>
      <w:r w:rsidR="002E6418">
        <w:t> </w:t>
      </w:r>
      <w:r w:rsidR="00D85159" w:rsidRPr="00EA72A1">
        <w:t>inicjatywy Teatru Praska 52 i Studio Dono. To jedyna taka scena w Polsce, oferująca widzom stałe spotkania ze sztuką rodem z szesnastego wieku. Połączenie formy liczącej kilka wieków ze współczesnymi skojarzeniami, odniesieniami i</w:t>
      </w:r>
      <w:r w:rsidR="00A84263">
        <w:t> </w:t>
      </w:r>
      <w:r w:rsidR="00D85159" w:rsidRPr="00EA72A1">
        <w:t xml:space="preserve">spostrzeżeniami czyni tę sztukę nie tylko aktualną, ale przede wszystkim niezwykle atrakcyjną. </w:t>
      </w:r>
      <w:r w:rsidR="006B0CB3" w:rsidRPr="00EA72A1">
        <w:t>W</w:t>
      </w:r>
      <w:r w:rsidR="00A84263">
        <w:t> </w:t>
      </w:r>
      <w:r w:rsidR="006B0CB3" w:rsidRPr="00EA72A1">
        <w:t xml:space="preserve">sezonie 2024/2025 </w:t>
      </w:r>
      <w:r w:rsidR="00447F0A" w:rsidRPr="00EA72A1">
        <w:t>Krajowa</w:t>
      </w:r>
      <w:r w:rsidR="00901A13">
        <w:t xml:space="preserve"> Scena Komedii </w:t>
      </w:r>
      <w:proofErr w:type="spellStart"/>
      <w:r w:rsidR="00901A13">
        <w:t>dell’Art</w:t>
      </w:r>
      <w:r w:rsidR="00A84263">
        <w:t>e</w:t>
      </w:r>
      <w:proofErr w:type="spellEnd"/>
      <w:r w:rsidR="00A84263">
        <w:t xml:space="preserve"> </w:t>
      </w:r>
      <w:r w:rsidR="00447F0A" w:rsidRPr="00EA72A1">
        <w:t>zaprasza na</w:t>
      </w:r>
      <w:r w:rsidR="006B0CB3" w:rsidRPr="00EA72A1">
        <w:t xml:space="preserve"> takie spektakle jak: „Oberża pod złamanym groszem”, „Pan i sługa, czyli kto pragnie wszystkiego wszystko stracić musi”, „Białogłowy w pludrach”, „Mieszczanin szlachcicem” (za ten spektakl w listopadzie 2020 roku Trupa </w:t>
      </w:r>
      <w:proofErr w:type="spellStart"/>
      <w:r w:rsidR="006B0CB3" w:rsidRPr="00EA72A1">
        <w:t>Komedia</w:t>
      </w:r>
      <w:r w:rsidR="00901A13">
        <w:t>nty</w:t>
      </w:r>
      <w:proofErr w:type="spellEnd"/>
      <w:r w:rsidR="00901A13">
        <w:t xml:space="preserve"> otrzymała Nagrodę Teatralną</w:t>
      </w:r>
      <w:r w:rsidR="00A84263">
        <w:t xml:space="preserve"> </w:t>
      </w:r>
      <w:r w:rsidR="006B0CB3" w:rsidRPr="00EA72A1">
        <w:t>im.</w:t>
      </w:r>
      <w:r w:rsidR="00A84263">
        <w:t> </w:t>
      </w:r>
      <w:r w:rsidR="006B0CB3" w:rsidRPr="00EA72A1">
        <w:t xml:space="preserve">Stanisława Wyspiańskiego), „Sąsiadka”, „Schadzki weneckie”, „Zan </w:t>
      </w:r>
      <w:proofErr w:type="spellStart"/>
      <w:r w:rsidR="006B0CB3" w:rsidRPr="00EA72A1">
        <w:t>Tempesta</w:t>
      </w:r>
      <w:proofErr w:type="spellEnd"/>
      <w:r w:rsidR="006B0CB3" w:rsidRPr="00EA72A1">
        <w:t>, czyli jak się Szekspirowi podoba” (spektakl o komedii dell’arte) oraz „Perypetie Arlekina” (bajka dell’arte, spektakl familijny).</w:t>
      </w:r>
    </w:p>
    <w:p w14:paraId="41E47947" w14:textId="05164E1C" w:rsidR="00D022E2" w:rsidRDefault="00D022E2" w:rsidP="00E7746A">
      <w:pPr>
        <w:spacing w:line="240" w:lineRule="auto"/>
        <w:jc w:val="both"/>
      </w:pPr>
      <w:r w:rsidRPr="00EA72A1">
        <w:t xml:space="preserve">Innym rodzajem teatru prezentowanego przez Trupę </w:t>
      </w:r>
      <w:proofErr w:type="spellStart"/>
      <w:r w:rsidRPr="00EA72A1">
        <w:t>Komedianty</w:t>
      </w:r>
      <w:proofErr w:type="spellEnd"/>
      <w:r w:rsidRPr="00EA72A1">
        <w:t xml:space="preserve"> są przedstawienia w stylu </w:t>
      </w:r>
      <w:proofErr w:type="spellStart"/>
      <w:r w:rsidRPr="00EA72A1">
        <w:t>physical</w:t>
      </w:r>
      <w:proofErr w:type="spellEnd"/>
      <w:r w:rsidRPr="00EA72A1">
        <w:t xml:space="preserve"> </w:t>
      </w:r>
      <w:proofErr w:type="spellStart"/>
      <w:r w:rsidRPr="00EA72A1">
        <w:t>comedy</w:t>
      </w:r>
      <w:proofErr w:type="spellEnd"/>
      <w:r w:rsidRPr="00EA72A1">
        <w:t>, w których na pierwszy plan wysuwa się komediowa akcja, gestyka, mimika oraz humor sytuacyjny. Wpisujące się w ten nurt spektakle pary klaunów – Gino i Suzi –</w:t>
      </w:r>
      <w:r w:rsidR="00A83E3F">
        <w:t xml:space="preserve"> zostały docenione</w:t>
      </w:r>
      <w:r w:rsidR="00A84263">
        <w:t xml:space="preserve"> </w:t>
      </w:r>
      <w:r w:rsidRPr="00EA72A1">
        <w:t>w</w:t>
      </w:r>
      <w:r w:rsidR="00A84263">
        <w:t> </w:t>
      </w:r>
      <w:r w:rsidRPr="00EA72A1">
        <w:t xml:space="preserve">Plebiscycie Grupy Czas Dzieci na Najbardziej Rozwojową Inicjatywę dla Dzieci w Krakowie. We wrześniu 2023 roku główną nagrodę w kategorii Sztuki Wizualne otrzymał spektakl „Gino i Suzi. Kucharze”, zaś rok później (2024) do nagrody został nominowany tytuł „Gino i Suzi, czyli kochaj sąsiada swego, jak siebie samego”. Obydwie te sztuki można obecnie oglądać na deskach Teatru Praska 52. </w:t>
      </w:r>
    </w:p>
    <w:p w14:paraId="750D6A16" w14:textId="77777777" w:rsidR="00DB6001" w:rsidRPr="00DB6001" w:rsidRDefault="00DB6001" w:rsidP="00E7746A">
      <w:pPr>
        <w:spacing w:line="240" w:lineRule="auto"/>
        <w:jc w:val="both"/>
        <w:rPr>
          <w:b/>
        </w:rPr>
      </w:pPr>
      <w:r>
        <w:rPr>
          <w:b/>
        </w:rPr>
        <w:t>Klasycznie i z przestrzenią na własną interpretację</w:t>
      </w:r>
    </w:p>
    <w:p w14:paraId="1EABD145" w14:textId="1B06D97A" w:rsidR="0064152B" w:rsidRPr="00EA72A1" w:rsidRDefault="006B0CB3" w:rsidP="00E7746A">
      <w:pPr>
        <w:spacing w:after="0" w:line="240" w:lineRule="auto"/>
        <w:jc w:val="both"/>
      </w:pPr>
      <w:r w:rsidRPr="00EA72A1">
        <w:t xml:space="preserve">Kolejny z zespołów aktorskich – Krakowska Scena Klasyczna – </w:t>
      </w:r>
      <w:r w:rsidR="00447F0A" w:rsidRPr="00EA72A1">
        <w:t>rozpoczął współpracę z Teatrem Praska</w:t>
      </w:r>
      <w:r w:rsidR="00A84263">
        <w:t> </w:t>
      </w:r>
      <w:r w:rsidR="00447F0A" w:rsidRPr="00EA72A1">
        <w:t xml:space="preserve">52 w listopadzie 2016 roku. Wszystko zaczęło się od spektaklu „Biedermann i podpalacze” autorstwa </w:t>
      </w:r>
      <w:proofErr w:type="spellStart"/>
      <w:r w:rsidR="00447F0A" w:rsidRPr="00EA72A1">
        <w:t>Maxa</w:t>
      </w:r>
      <w:proofErr w:type="spellEnd"/>
      <w:r w:rsidR="00447F0A" w:rsidRPr="00EA72A1">
        <w:t xml:space="preserve"> Frischa, który – jako pierwszy – pojawił się na deskach Teatru Praska 52. Sztuka została dobrze przyjęta przez publiczność, pozostając na długo w repertuarze. W związku z tym, powstał kolejny spektakl </w:t>
      </w:r>
      <w:r w:rsidR="005F7CAE" w:rsidRPr="00EA72A1">
        <w:t>–</w:t>
      </w:r>
      <w:r w:rsidR="00447F0A" w:rsidRPr="00EA72A1">
        <w:t xml:space="preserve"> „Pocieszne wykwintnisie” Moliera, które na deskach TP52 jest wystawiany do dziś. </w:t>
      </w:r>
      <w:r w:rsidR="005F7CAE" w:rsidRPr="00EA72A1">
        <w:t xml:space="preserve">W sezonie 2024/2025 </w:t>
      </w:r>
      <w:r w:rsidR="0064152B" w:rsidRPr="00EA72A1">
        <w:t>Krakowska Scena Klasyczna zaprasza do Teatru Praska 52 również na: „Kosztowny romans” (komedia dla raczej dorosłych), „Ławeczkę” (komediodramat), „Napis” (komedia francuska) oraz „Łysą śpiewaczkę” (komedia absurdalna</w:t>
      </w:r>
      <w:r w:rsidR="00617195">
        <w:t>)</w:t>
      </w:r>
      <w:r w:rsidR="0064152B" w:rsidRPr="00EA72A1">
        <w:t>.</w:t>
      </w:r>
    </w:p>
    <w:p w14:paraId="40880089" w14:textId="4123DE1E" w:rsidR="006F4D49" w:rsidRDefault="0064152B" w:rsidP="00E7746A">
      <w:pPr>
        <w:spacing w:line="240" w:lineRule="auto"/>
        <w:jc w:val="both"/>
      </w:pPr>
      <w:r w:rsidRPr="00EA72A1">
        <w:lastRenderedPageBreak/>
        <w:t>Warto podkreślić, że t</w:t>
      </w:r>
      <w:r w:rsidR="006F4D49" w:rsidRPr="00EA72A1">
        <w:t>wórcom Krakowskiej Sceny Klasycznej bliskie są cechy anty</w:t>
      </w:r>
      <w:r w:rsidR="002E6418">
        <w:t xml:space="preserve">ku </w:t>
      </w:r>
      <w:r w:rsidR="006F4D49" w:rsidRPr="00EA72A1">
        <w:t>i</w:t>
      </w:r>
      <w:r w:rsidR="002E6418">
        <w:t> </w:t>
      </w:r>
      <w:r w:rsidR="002E6418" w:rsidRPr="00EA72A1">
        <w:t>klasycyzmu</w:t>
      </w:r>
      <w:r w:rsidR="002E6418">
        <w:t xml:space="preserve"> </w:t>
      </w:r>
      <w:r w:rsidR="006F4D49" w:rsidRPr="00EA72A1">
        <w:t xml:space="preserve">renesansowego. </w:t>
      </w:r>
      <w:proofErr w:type="spellStart"/>
      <w:r w:rsidR="006F4D49" w:rsidRPr="00EA72A1">
        <w:rPr>
          <w:i/>
        </w:rPr>
        <w:t>Classicus</w:t>
      </w:r>
      <w:proofErr w:type="spellEnd"/>
      <w:r w:rsidR="006F4D49" w:rsidRPr="00EA72A1">
        <w:t xml:space="preserve"> z łaciny oznacza „doskonały”, „będący</w:t>
      </w:r>
      <w:r w:rsidRPr="00EA72A1">
        <w:t xml:space="preserve"> wzorem”. </w:t>
      </w:r>
      <w:r w:rsidR="00EA72A1" w:rsidRPr="00EA72A1">
        <w:t>Stąd</w:t>
      </w:r>
      <w:r w:rsidR="006F4D49" w:rsidRPr="00EA72A1">
        <w:t xml:space="preserve"> w </w:t>
      </w:r>
      <w:r w:rsidRPr="00EA72A1">
        <w:t xml:space="preserve">swojej </w:t>
      </w:r>
      <w:r w:rsidR="006F4D49" w:rsidRPr="00EA72A1">
        <w:t xml:space="preserve">pracy dążą oni do doskonałości, dbając o warsztat. Szanują tekst dramatyczny. Wnikliwie odczytują zamiary </w:t>
      </w:r>
      <w:r w:rsidR="00EA72A1" w:rsidRPr="00EA72A1">
        <w:t>autorów</w:t>
      </w:r>
      <w:r w:rsidR="006F4D49" w:rsidRPr="00EA72A1">
        <w:t xml:space="preserve"> i nie </w:t>
      </w:r>
      <w:r w:rsidR="00EA72A1" w:rsidRPr="00EA72A1">
        <w:t>uwspółcześniają</w:t>
      </w:r>
      <w:r w:rsidR="006F4D49" w:rsidRPr="00EA72A1">
        <w:t xml:space="preserve"> na </w:t>
      </w:r>
      <w:r w:rsidR="00BC7322" w:rsidRPr="00EA72A1">
        <w:t>siłę</w:t>
      </w:r>
      <w:r w:rsidR="006F4D49" w:rsidRPr="00EA72A1">
        <w:t>̨. Przeciwnie – osadzają akcję w konkretnym</w:t>
      </w:r>
      <w:r w:rsidRPr="00EA72A1">
        <w:t xml:space="preserve"> czasie, miejscu</w:t>
      </w:r>
      <w:r w:rsidR="002E6418">
        <w:t xml:space="preserve"> </w:t>
      </w:r>
      <w:r w:rsidR="006F4D49" w:rsidRPr="00EA72A1">
        <w:t>i</w:t>
      </w:r>
      <w:r w:rsidR="002E6418">
        <w:t> </w:t>
      </w:r>
      <w:r w:rsidR="006F4D49" w:rsidRPr="00EA72A1">
        <w:t xml:space="preserve">epoce. </w:t>
      </w:r>
      <w:r w:rsidR="00EA72A1" w:rsidRPr="00EA72A1">
        <w:t>Podkreślają</w:t>
      </w:r>
      <w:r w:rsidR="006F4D49" w:rsidRPr="00EA72A1">
        <w:t xml:space="preserve"> to</w:t>
      </w:r>
      <w:r w:rsidRPr="00EA72A1">
        <w:t>,</w:t>
      </w:r>
      <w:r w:rsidR="006F4D49" w:rsidRPr="00EA72A1">
        <w:t xml:space="preserve"> </w:t>
      </w:r>
      <w:r w:rsidR="00EA72A1" w:rsidRPr="00EA72A1">
        <w:t>tworząc</w:t>
      </w:r>
      <w:r w:rsidR="006F4D49" w:rsidRPr="00EA72A1">
        <w:t xml:space="preserve"> </w:t>
      </w:r>
      <w:r w:rsidR="00EA72A1" w:rsidRPr="00EA72A1">
        <w:t>spójne</w:t>
      </w:r>
      <w:r w:rsidR="006F4D49" w:rsidRPr="00EA72A1">
        <w:t xml:space="preserve"> estetycznie spektakle: </w:t>
      </w:r>
      <w:r w:rsidR="00BC7322" w:rsidRPr="00EA72A1">
        <w:t>światło</w:t>
      </w:r>
      <w:r w:rsidR="006F4D49" w:rsidRPr="00EA72A1">
        <w:t xml:space="preserve">, </w:t>
      </w:r>
      <w:r w:rsidR="00BC7322" w:rsidRPr="00EA72A1">
        <w:t>dźwięk</w:t>
      </w:r>
      <w:r w:rsidR="006F4D49" w:rsidRPr="00EA72A1">
        <w:t xml:space="preserve">, kostiumy i gra aktorska – wszystkie te elementy </w:t>
      </w:r>
      <w:r w:rsidR="00BC7322" w:rsidRPr="00EA72A1">
        <w:t>składają</w:t>
      </w:r>
      <w:r w:rsidR="006F4D49" w:rsidRPr="00EA72A1">
        <w:t xml:space="preserve">̨ </w:t>
      </w:r>
      <w:r w:rsidR="00BC7322" w:rsidRPr="00EA72A1">
        <w:t>się</w:t>
      </w:r>
      <w:r w:rsidR="006F4D49" w:rsidRPr="00EA72A1">
        <w:t xml:space="preserve">̨ na </w:t>
      </w:r>
      <w:r w:rsidR="00BC7322" w:rsidRPr="00EA72A1">
        <w:t>przemyślaną</w:t>
      </w:r>
      <w:r w:rsidR="006F4D49" w:rsidRPr="00EA72A1">
        <w:t xml:space="preserve">̨ </w:t>
      </w:r>
      <w:r w:rsidR="00BC7322" w:rsidRPr="00EA72A1">
        <w:t>całość</w:t>
      </w:r>
      <w:r w:rsidR="006F4D49" w:rsidRPr="00EA72A1">
        <w:t xml:space="preserve">́. Wierzą też w </w:t>
      </w:r>
      <w:r w:rsidR="00BC7322" w:rsidRPr="00EA72A1">
        <w:t>wyobraźnię</w:t>
      </w:r>
      <w:r w:rsidR="006F4D49" w:rsidRPr="00EA72A1">
        <w:t xml:space="preserve">̨ i </w:t>
      </w:r>
      <w:r w:rsidR="00BC7322" w:rsidRPr="00EA72A1">
        <w:t>wrażliwość</w:t>
      </w:r>
      <w:r w:rsidR="006F4D49" w:rsidRPr="00EA72A1">
        <w:t xml:space="preserve">́ </w:t>
      </w:r>
      <w:r w:rsidR="00BC7322" w:rsidRPr="00EA72A1">
        <w:t>widzów</w:t>
      </w:r>
      <w:r w:rsidR="006F4D49" w:rsidRPr="00EA72A1">
        <w:t xml:space="preserve">, dlatego pozostawiają publiczności przestrzeń na własną interpretacje. Są też przekonani, że </w:t>
      </w:r>
      <w:r w:rsidR="002E6418">
        <w:t>s</w:t>
      </w:r>
      <w:r w:rsidR="002E6418" w:rsidRPr="00EA72A1">
        <w:t>ztuka</w:t>
      </w:r>
      <w:r w:rsidR="006F4D49" w:rsidRPr="00EA72A1">
        <w:t xml:space="preserve">, </w:t>
      </w:r>
      <w:r w:rsidR="00BC7322" w:rsidRPr="00EA72A1">
        <w:t>także</w:t>
      </w:r>
      <w:r w:rsidR="006F4D49" w:rsidRPr="00EA72A1">
        <w:t xml:space="preserve"> ta teatralna, jest mniej </w:t>
      </w:r>
      <w:r w:rsidR="00BC7322" w:rsidRPr="00EA72A1">
        <w:t>intrygująca</w:t>
      </w:r>
      <w:r w:rsidR="006F4D49" w:rsidRPr="00EA72A1">
        <w:t xml:space="preserve"> bez </w:t>
      </w:r>
      <w:r w:rsidR="00BC7322" w:rsidRPr="00EA72A1">
        <w:t>niedopowiedzeń</w:t>
      </w:r>
      <w:r w:rsidR="006F4D49" w:rsidRPr="00EA72A1">
        <w:t xml:space="preserve">́ i tajemnic. Klasycznie, nie znaczy nudno! </w:t>
      </w:r>
      <w:r w:rsidR="002E6418" w:rsidRPr="00EA72A1">
        <w:t>Obecn</w:t>
      </w:r>
      <w:r w:rsidR="002E6418">
        <w:t>ie</w:t>
      </w:r>
      <w:r w:rsidR="002E6418" w:rsidRPr="00EA72A1">
        <w:t xml:space="preserve"> </w:t>
      </w:r>
      <w:r w:rsidRPr="00EA72A1">
        <w:t xml:space="preserve">w </w:t>
      </w:r>
      <w:r w:rsidR="006F4D49" w:rsidRPr="00EA72A1">
        <w:t>skład Krakowskiej Sceny Klasycznej</w:t>
      </w:r>
      <w:r w:rsidRPr="00EA72A1">
        <w:t xml:space="preserve"> wchodzą</w:t>
      </w:r>
      <w:r w:rsidR="006F4D49" w:rsidRPr="00EA72A1">
        <w:t xml:space="preserve">: Aneta Gierat, Sylwia </w:t>
      </w:r>
      <w:r w:rsidR="00BC7322" w:rsidRPr="00EA72A1">
        <w:t>Chludzińska</w:t>
      </w:r>
      <w:r w:rsidR="006F4D49" w:rsidRPr="00EA72A1">
        <w:t xml:space="preserve">, Justyna Filipowicz, Agnieszka Pudło, Maria Kopiec, Katarzyna Gawęda, Zuzanna Gac, Elżbieta Mielnik, Natalia Pietrasz, Marek Wolny, Jakub </w:t>
      </w:r>
      <w:proofErr w:type="spellStart"/>
      <w:r w:rsidR="006F4D49" w:rsidRPr="00EA72A1">
        <w:t>Reizer</w:t>
      </w:r>
      <w:proofErr w:type="spellEnd"/>
      <w:r w:rsidR="006F4D49" w:rsidRPr="00EA72A1">
        <w:t xml:space="preserve">, Paweł Brandys, Daniel Piskorz, Andrzej Skowron, Patryk Brzoza, Mateusz </w:t>
      </w:r>
      <w:proofErr w:type="spellStart"/>
      <w:r w:rsidR="006F4D49" w:rsidRPr="00EA72A1">
        <w:t>Dewera</w:t>
      </w:r>
      <w:proofErr w:type="spellEnd"/>
      <w:r w:rsidR="006F4D49" w:rsidRPr="00EA72A1">
        <w:t>.</w:t>
      </w:r>
    </w:p>
    <w:p w14:paraId="3C8951A6" w14:textId="77777777" w:rsidR="00DB6001" w:rsidRPr="00DB6001" w:rsidRDefault="00DB6001" w:rsidP="00E7746A">
      <w:pPr>
        <w:spacing w:line="240" w:lineRule="auto"/>
        <w:jc w:val="both"/>
        <w:rPr>
          <w:b/>
        </w:rPr>
      </w:pPr>
      <w:r w:rsidRPr="00DB6001">
        <w:rPr>
          <w:b/>
        </w:rPr>
        <w:t>Po trzecie</w:t>
      </w:r>
      <w:r>
        <w:rPr>
          <w:b/>
        </w:rPr>
        <w:t>:</w:t>
      </w:r>
      <w:r w:rsidRPr="00DB6001">
        <w:rPr>
          <w:b/>
        </w:rPr>
        <w:t xml:space="preserve"> komedia współczesna</w:t>
      </w:r>
    </w:p>
    <w:p w14:paraId="7B0E2AE3" w14:textId="38F53841" w:rsidR="008909D1" w:rsidRPr="00EA72A1" w:rsidRDefault="00555088" w:rsidP="00E7746A">
      <w:pPr>
        <w:spacing w:after="120" w:line="240" w:lineRule="auto"/>
        <w:jc w:val="both"/>
      </w:pPr>
      <w:r>
        <w:t xml:space="preserve">Trzecia z grup – Należyci – zapoczątkowała stałą współpracę z Teatrem Praska 52 </w:t>
      </w:r>
      <w:r w:rsidR="00491EC3">
        <w:t>z</w:t>
      </w:r>
      <w:bookmarkStart w:id="0" w:name="_GoBack"/>
      <w:bookmarkEnd w:id="0"/>
      <w:r w:rsidR="007E100A">
        <w:t xml:space="preserve"> końcem</w:t>
      </w:r>
      <w:r w:rsidR="008D1725">
        <w:t xml:space="preserve"> 2023 roku</w:t>
      </w:r>
      <w:r w:rsidR="00750A0D">
        <w:t xml:space="preserve"> – 18 listopada miała miejsce prapremiera </w:t>
      </w:r>
      <w:r w:rsidR="00750A0D" w:rsidRPr="00EA72A1">
        <w:t xml:space="preserve">sztuki </w:t>
      </w:r>
      <w:r w:rsidR="00750A0D">
        <w:t>„</w:t>
      </w:r>
      <w:r w:rsidR="00C61AC3">
        <w:t>Narzeczony mojej ż</w:t>
      </w:r>
      <w:r w:rsidR="00750A0D">
        <w:t>ony”</w:t>
      </w:r>
      <w:r w:rsidR="005572C4">
        <w:t>, która została bardzo dobrze przyjęta przez widzów i na stałe weszła do repertuaru TP52</w:t>
      </w:r>
      <w:r w:rsidR="008909D1">
        <w:t xml:space="preserve"> – </w:t>
      </w:r>
      <w:r w:rsidR="00DC4057">
        <w:t xml:space="preserve">w najbliższym czasie będzie można </w:t>
      </w:r>
      <w:r w:rsidR="00B22F8C">
        <w:t>ją obejrzeć</w:t>
      </w:r>
      <w:r w:rsidR="00A134E1">
        <w:t xml:space="preserve"> </w:t>
      </w:r>
      <w:r w:rsidR="00B22F8C">
        <w:t xml:space="preserve">19, </w:t>
      </w:r>
      <w:r w:rsidR="00A134E1">
        <w:t>25 i 26 stycznia 2025</w:t>
      </w:r>
      <w:r w:rsidR="00DC4057">
        <w:t xml:space="preserve"> </w:t>
      </w:r>
      <w:r w:rsidR="00B22F8C">
        <w:t>r</w:t>
      </w:r>
      <w:r w:rsidR="00DC4057">
        <w:t>oku</w:t>
      </w:r>
      <w:r w:rsidR="00750A0D">
        <w:t>.</w:t>
      </w:r>
      <w:r w:rsidR="005D7647">
        <w:t xml:space="preserve"> Autorem scenariusza, a za</w:t>
      </w:r>
      <w:r w:rsidR="00750A0D" w:rsidRPr="00EA72A1">
        <w:t xml:space="preserve">razem reżyserem i odtwórcą roli Zygmunta jest Jan Jakub Należyty, </w:t>
      </w:r>
      <w:r w:rsidR="005572C4">
        <w:t>który na swoim konc</w:t>
      </w:r>
      <w:r w:rsidR="00750A0D">
        <w:t>ie ma również takie komediowe hity</w:t>
      </w:r>
      <w:r w:rsidR="00750A0D" w:rsidRPr="00EA72A1">
        <w:t xml:space="preserve"> jak: „Trzy razy łóżko”, „Viagra i chryzantemy”</w:t>
      </w:r>
      <w:r w:rsidR="005572C4">
        <w:t>,</w:t>
      </w:r>
      <w:r w:rsidR="00750A0D" w:rsidRPr="00EA72A1">
        <w:t xml:space="preserve"> czy „Andropauza – czyli Męska rzecz być z kobietą”.</w:t>
      </w:r>
      <w:r w:rsidR="008909D1" w:rsidRPr="008909D1">
        <w:t xml:space="preserve"> </w:t>
      </w:r>
      <w:r w:rsidR="00DC4057">
        <w:t xml:space="preserve">Zespół aktorski Należyci tworzą aktualnie: </w:t>
      </w:r>
      <w:r w:rsidR="008909D1" w:rsidRPr="00EA72A1">
        <w:t>Ewa Romaniak</w:t>
      </w:r>
      <w:r w:rsidR="008909D1">
        <w:t xml:space="preserve">, </w:t>
      </w:r>
      <w:r w:rsidR="008909D1" w:rsidRPr="008909D1">
        <w:t>Jan Jakub Należyty</w:t>
      </w:r>
      <w:r w:rsidR="008909D1">
        <w:t xml:space="preserve">, </w:t>
      </w:r>
      <w:r w:rsidR="008909D1" w:rsidRPr="008909D1">
        <w:t>Jacek Joniec</w:t>
      </w:r>
      <w:r w:rsidR="008909D1">
        <w:t xml:space="preserve">, </w:t>
      </w:r>
      <w:r w:rsidR="008909D1" w:rsidRPr="008909D1">
        <w:t>Jan Mancewicz</w:t>
      </w:r>
      <w:r w:rsidR="008909D1">
        <w:t xml:space="preserve">, </w:t>
      </w:r>
      <w:r w:rsidR="008909D1" w:rsidRPr="008909D1">
        <w:t>Anna Krok</w:t>
      </w:r>
      <w:r w:rsidR="00DC4057">
        <w:t xml:space="preserve"> oraz</w:t>
      </w:r>
      <w:r w:rsidR="008909D1">
        <w:t xml:space="preserve"> </w:t>
      </w:r>
      <w:r w:rsidR="00DC4057">
        <w:t xml:space="preserve">Julia </w:t>
      </w:r>
      <w:proofErr w:type="spellStart"/>
      <w:r w:rsidR="00DC4057">
        <w:t>Arendowsk</w:t>
      </w:r>
      <w:r w:rsidR="00EE5797">
        <w:t>a</w:t>
      </w:r>
      <w:proofErr w:type="spellEnd"/>
      <w:r w:rsidR="00DC4057">
        <w:t>.</w:t>
      </w:r>
    </w:p>
    <w:p w14:paraId="699041A5" w14:textId="411AAF7A" w:rsidR="00914130" w:rsidRPr="00C5659B" w:rsidRDefault="00EE5797" w:rsidP="00E7746A">
      <w:pPr>
        <w:spacing w:after="120" w:line="240" w:lineRule="auto"/>
        <w:jc w:val="both"/>
      </w:pPr>
      <w:r>
        <w:t xml:space="preserve">W sezonie 2024/2025 na deskach Teatru Praska 52 gości również </w:t>
      </w:r>
      <w:r w:rsidR="00914130">
        <w:t xml:space="preserve">tragikomiczny </w:t>
      </w:r>
      <w:r>
        <w:t xml:space="preserve">spektakl </w:t>
      </w:r>
      <w:r w:rsidR="00914130" w:rsidRPr="00EA72A1">
        <w:t>„</w:t>
      </w:r>
      <w:proofErr w:type="spellStart"/>
      <w:r w:rsidR="00914130" w:rsidRPr="00EA72A1">
        <w:t>Kasrylewka</w:t>
      </w:r>
      <w:proofErr w:type="spellEnd"/>
      <w:r w:rsidR="00914130" w:rsidRPr="00EA72A1">
        <w:t xml:space="preserve"> i świat”</w:t>
      </w:r>
      <w:r w:rsidR="00914130">
        <w:t xml:space="preserve"> oparty na </w:t>
      </w:r>
      <w:r w:rsidR="00914130" w:rsidRPr="00EA72A1">
        <w:t xml:space="preserve">opowiadaniach </w:t>
      </w:r>
      <w:proofErr w:type="spellStart"/>
      <w:r w:rsidR="00914130" w:rsidRPr="00EA72A1">
        <w:t>Szolema</w:t>
      </w:r>
      <w:proofErr w:type="spellEnd"/>
      <w:r w:rsidR="00914130" w:rsidRPr="00EA72A1">
        <w:t xml:space="preserve"> </w:t>
      </w:r>
      <w:proofErr w:type="spellStart"/>
      <w:r w:rsidR="00914130" w:rsidRPr="00EA72A1">
        <w:t>Alejchema</w:t>
      </w:r>
      <w:proofErr w:type="spellEnd"/>
      <w:r w:rsidR="00914130">
        <w:t xml:space="preserve">, który miał swoją prapremierę 15 czerwca 2024 roku. </w:t>
      </w:r>
      <w:r w:rsidR="00914130" w:rsidRPr="00C5659B">
        <w:t xml:space="preserve">Współtworzą go Teatr Nieliczny </w:t>
      </w:r>
      <w:r w:rsidR="00C022AA" w:rsidRPr="00C5659B">
        <w:t xml:space="preserve">(Bogdan Rudnicki, Maciej Małysa oraz Józef </w:t>
      </w:r>
      <w:proofErr w:type="spellStart"/>
      <w:r w:rsidR="00C022AA" w:rsidRPr="00C5659B">
        <w:t>Małocha</w:t>
      </w:r>
      <w:proofErr w:type="spellEnd"/>
      <w:r w:rsidR="00C022AA" w:rsidRPr="00C5659B">
        <w:t xml:space="preserve">) </w:t>
      </w:r>
      <w:r w:rsidR="00914130" w:rsidRPr="00C5659B">
        <w:t xml:space="preserve">oraz Teatr Praska 52. </w:t>
      </w:r>
    </w:p>
    <w:p w14:paraId="5E334875" w14:textId="77777777" w:rsidR="00DB6001" w:rsidRPr="00EA72A1" w:rsidRDefault="00914130" w:rsidP="00642079">
      <w:pPr>
        <w:spacing w:after="0" w:line="240" w:lineRule="auto"/>
        <w:jc w:val="both"/>
      </w:pPr>
      <w:r>
        <w:t>Aktualny repertuar Teatru Praska 52 można znaleźć na teatrpraska52.pl</w:t>
      </w:r>
      <w:r w:rsidR="00EB208C">
        <w:t xml:space="preserve">. Warto również pamiętać, że na posiadaczy </w:t>
      </w:r>
      <w:r w:rsidR="00EB208C" w:rsidRPr="00EA72A1">
        <w:t xml:space="preserve">kart lojalnościowych Centrum Kultury Podgórza (karty Podgórze w Kulturze oraz Karty Seniora CKP) </w:t>
      </w:r>
      <w:r w:rsidR="00EB208C">
        <w:t>czekają bilety na spektakle w atrakcyjnych, rabatowych cenach!</w:t>
      </w:r>
    </w:p>
    <w:sectPr w:rsidR="00DB6001" w:rsidRPr="00EA72A1" w:rsidSect="0091477E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8CA"/>
    <w:rsid w:val="000007F8"/>
    <w:rsid w:val="000021DA"/>
    <w:rsid w:val="00003BFE"/>
    <w:rsid w:val="00026453"/>
    <w:rsid w:val="00041D35"/>
    <w:rsid w:val="000766E5"/>
    <w:rsid w:val="00092A35"/>
    <w:rsid w:val="000B48CA"/>
    <w:rsid w:val="000C557A"/>
    <w:rsid w:val="000C5879"/>
    <w:rsid w:val="000D0DF9"/>
    <w:rsid w:val="000E477E"/>
    <w:rsid w:val="000E588B"/>
    <w:rsid w:val="000F21BA"/>
    <w:rsid w:val="00136C39"/>
    <w:rsid w:val="0014697A"/>
    <w:rsid w:val="0018082A"/>
    <w:rsid w:val="00180B4A"/>
    <w:rsid w:val="001E5B73"/>
    <w:rsid w:val="0021472A"/>
    <w:rsid w:val="002432B0"/>
    <w:rsid w:val="00250431"/>
    <w:rsid w:val="00281F8B"/>
    <w:rsid w:val="002929BD"/>
    <w:rsid w:val="002C3E82"/>
    <w:rsid w:val="002D253B"/>
    <w:rsid w:val="002D468F"/>
    <w:rsid w:val="002E4678"/>
    <w:rsid w:val="002E6418"/>
    <w:rsid w:val="002F4155"/>
    <w:rsid w:val="00327BE8"/>
    <w:rsid w:val="003F5676"/>
    <w:rsid w:val="003F5863"/>
    <w:rsid w:val="003F6988"/>
    <w:rsid w:val="00412AB4"/>
    <w:rsid w:val="004146AE"/>
    <w:rsid w:val="004413AE"/>
    <w:rsid w:val="00442623"/>
    <w:rsid w:val="00442BBC"/>
    <w:rsid w:val="00447F0A"/>
    <w:rsid w:val="00491EC3"/>
    <w:rsid w:val="00493C72"/>
    <w:rsid w:val="004B4735"/>
    <w:rsid w:val="004F4746"/>
    <w:rsid w:val="005265EC"/>
    <w:rsid w:val="00531416"/>
    <w:rsid w:val="00532DB2"/>
    <w:rsid w:val="00555088"/>
    <w:rsid w:val="005569CC"/>
    <w:rsid w:val="005572C4"/>
    <w:rsid w:val="00567FA5"/>
    <w:rsid w:val="005736FF"/>
    <w:rsid w:val="005B7D6A"/>
    <w:rsid w:val="005C42BE"/>
    <w:rsid w:val="005D6FDA"/>
    <w:rsid w:val="005D7647"/>
    <w:rsid w:val="005E2F09"/>
    <w:rsid w:val="005F2B12"/>
    <w:rsid w:val="005F7CAE"/>
    <w:rsid w:val="00617195"/>
    <w:rsid w:val="0064152B"/>
    <w:rsid w:val="00642079"/>
    <w:rsid w:val="00693F5A"/>
    <w:rsid w:val="006B0CB3"/>
    <w:rsid w:val="006B1CB0"/>
    <w:rsid w:val="006F4D49"/>
    <w:rsid w:val="00726845"/>
    <w:rsid w:val="00750A0D"/>
    <w:rsid w:val="007522D8"/>
    <w:rsid w:val="00783705"/>
    <w:rsid w:val="00793603"/>
    <w:rsid w:val="007B2D12"/>
    <w:rsid w:val="007E100A"/>
    <w:rsid w:val="00843893"/>
    <w:rsid w:val="00844684"/>
    <w:rsid w:val="00870BD3"/>
    <w:rsid w:val="008909D1"/>
    <w:rsid w:val="008D1725"/>
    <w:rsid w:val="008E23D2"/>
    <w:rsid w:val="008F49C3"/>
    <w:rsid w:val="00901A13"/>
    <w:rsid w:val="009138FD"/>
    <w:rsid w:val="00914130"/>
    <w:rsid w:val="0091477E"/>
    <w:rsid w:val="00943027"/>
    <w:rsid w:val="00961A39"/>
    <w:rsid w:val="00971D48"/>
    <w:rsid w:val="00975E52"/>
    <w:rsid w:val="009766E9"/>
    <w:rsid w:val="009A3EA6"/>
    <w:rsid w:val="009A4F6B"/>
    <w:rsid w:val="009B047F"/>
    <w:rsid w:val="00A134E1"/>
    <w:rsid w:val="00A173D9"/>
    <w:rsid w:val="00A26EC1"/>
    <w:rsid w:val="00A52BB6"/>
    <w:rsid w:val="00A57226"/>
    <w:rsid w:val="00A62902"/>
    <w:rsid w:val="00A83E3F"/>
    <w:rsid w:val="00A84263"/>
    <w:rsid w:val="00A9757B"/>
    <w:rsid w:val="00AD4D6D"/>
    <w:rsid w:val="00AE2903"/>
    <w:rsid w:val="00B07EA3"/>
    <w:rsid w:val="00B22F8C"/>
    <w:rsid w:val="00B4008F"/>
    <w:rsid w:val="00BC25A9"/>
    <w:rsid w:val="00BC7322"/>
    <w:rsid w:val="00C022AA"/>
    <w:rsid w:val="00C5659B"/>
    <w:rsid w:val="00C61AC3"/>
    <w:rsid w:val="00C818DB"/>
    <w:rsid w:val="00CA578F"/>
    <w:rsid w:val="00CE76DD"/>
    <w:rsid w:val="00D00784"/>
    <w:rsid w:val="00D022E2"/>
    <w:rsid w:val="00D10A52"/>
    <w:rsid w:val="00D129DC"/>
    <w:rsid w:val="00D4174D"/>
    <w:rsid w:val="00D60036"/>
    <w:rsid w:val="00D60E6D"/>
    <w:rsid w:val="00D71102"/>
    <w:rsid w:val="00D85159"/>
    <w:rsid w:val="00D9297A"/>
    <w:rsid w:val="00DB6001"/>
    <w:rsid w:val="00DC4057"/>
    <w:rsid w:val="00DF5189"/>
    <w:rsid w:val="00E706A2"/>
    <w:rsid w:val="00E742D1"/>
    <w:rsid w:val="00E7746A"/>
    <w:rsid w:val="00E83067"/>
    <w:rsid w:val="00EA72A1"/>
    <w:rsid w:val="00EB208C"/>
    <w:rsid w:val="00ED6C06"/>
    <w:rsid w:val="00EE5797"/>
    <w:rsid w:val="00F1722F"/>
    <w:rsid w:val="00F24105"/>
    <w:rsid w:val="00F76C16"/>
    <w:rsid w:val="00F974DE"/>
    <w:rsid w:val="00F97942"/>
    <w:rsid w:val="00FA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1EEED"/>
  <w15:chartTrackingRefBased/>
  <w15:docId w15:val="{2A80FB5D-FF89-46CC-A2EA-6A3765D7B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4008F"/>
    <w:rPr>
      <w:b/>
      <w:bCs/>
    </w:rPr>
  </w:style>
  <w:style w:type="character" w:styleId="Hipercze">
    <w:name w:val="Hyperlink"/>
    <w:basedOn w:val="Domylnaczcionkaakapitu"/>
    <w:uiPriority w:val="99"/>
    <w:unhideWhenUsed/>
    <w:rsid w:val="00A6290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38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8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8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8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8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8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8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1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0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14995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3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70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884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1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1635</Words>
  <Characters>9815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Pieczonka</dc:creator>
  <cp:keywords/>
  <dc:description/>
  <cp:lastModifiedBy>Joanna Pieczonka</cp:lastModifiedBy>
  <cp:revision>18</cp:revision>
  <cp:lastPrinted>2024-12-05T10:00:00Z</cp:lastPrinted>
  <dcterms:created xsi:type="dcterms:W3CDTF">2024-12-04T14:49:00Z</dcterms:created>
  <dcterms:modified xsi:type="dcterms:W3CDTF">2024-12-05T10:02:00Z</dcterms:modified>
</cp:coreProperties>
</file>